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仿宋" w:hAnsi="仿宋" w:eastAsia="仿宋"/>
          <w:b/>
          <w:sz w:val="36"/>
          <w:szCs w:val="36"/>
        </w:rPr>
      </w:pPr>
      <w:r>
        <w:rPr>
          <w:rFonts w:hint="eastAsia" w:ascii="仿宋" w:hAnsi="仿宋" w:eastAsia="仿宋"/>
          <w:b/>
          <w:sz w:val="36"/>
          <w:szCs w:val="36"/>
        </w:rPr>
        <w:t>“建筑构造”课程教学大纲</w:t>
      </w:r>
    </w:p>
    <w:p>
      <w:pPr>
        <w:spacing w:line="500" w:lineRule="exact"/>
        <w:rPr>
          <w:rFonts w:ascii="仿宋" w:hAnsi="仿宋" w:eastAsia="仿宋"/>
          <w:b/>
          <w:sz w:val="28"/>
          <w:szCs w:val="28"/>
        </w:rPr>
      </w:pPr>
    </w:p>
    <w:p>
      <w:pPr>
        <w:spacing w:line="500" w:lineRule="exact"/>
        <w:rPr>
          <w:rFonts w:ascii="仿宋" w:hAnsi="仿宋" w:eastAsia="仿宋"/>
          <w:sz w:val="28"/>
          <w:szCs w:val="28"/>
        </w:rPr>
      </w:pPr>
      <w:r>
        <w:rPr>
          <w:rFonts w:hint="eastAsia" w:ascii="仿宋" w:hAnsi="仿宋" w:eastAsia="仿宋"/>
          <w:b/>
          <w:sz w:val="28"/>
          <w:szCs w:val="28"/>
        </w:rPr>
        <w:t>英文名称</w:t>
      </w:r>
      <w:r>
        <w:rPr>
          <w:rFonts w:hint="eastAsia" w:ascii="仿宋" w:hAnsi="仿宋" w:eastAsia="仿宋"/>
          <w:sz w:val="28"/>
          <w:szCs w:val="28"/>
        </w:rPr>
        <w:t>：</w:t>
      </w:r>
      <w:r>
        <w:rPr>
          <w:rFonts w:ascii="仿宋" w:hAnsi="仿宋" w:eastAsia="仿宋"/>
          <w:sz w:val="28"/>
          <w:szCs w:val="28"/>
        </w:rPr>
        <w:t xml:space="preserve">Building </w:t>
      </w:r>
      <w:r>
        <w:rPr>
          <w:rFonts w:hint="eastAsia" w:ascii="仿宋" w:hAnsi="仿宋" w:eastAsia="仿宋"/>
          <w:sz w:val="28"/>
          <w:szCs w:val="28"/>
        </w:rPr>
        <w:t xml:space="preserve"> </w:t>
      </w:r>
      <w:r>
        <w:rPr>
          <w:rFonts w:ascii="仿宋" w:hAnsi="仿宋" w:eastAsia="仿宋"/>
          <w:sz w:val="28"/>
          <w:szCs w:val="28"/>
        </w:rPr>
        <w:t>Construction</w:t>
      </w:r>
    </w:p>
    <w:p>
      <w:pPr>
        <w:spacing w:line="500" w:lineRule="exact"/>
        <w:rPr>
          <w:rFonts w:ascii="仿宋" w:hAnsi="仿宋" w:eastAsia="仿宋"/>
          <w:sz w:val="28"/>
          <w:szCs w:val="28"/>
        </w:rPr>
      </w:pPr>
      <w:r>
        <w:rPr>
          <w:rFonts w:hint="eastAsia" w:ascii="仿宋" w:hAnsi="仿宋" w:eastAsia="仿宋"/>
          <w:b/>
          <w:sz w:val="28"/>
          <w:szCs w:val="28"/>
        </w:rPr>
        <w:t>课程编号</w:t>
      </w:r>
      <w:r>
        <w:rPr>
          <w:rFonts w:hint="eastAsia" w:ascii="仿宋" w:hAnsi="仿宋" w:eastAsia="仿宋"/>
          <w:sz w:val="28"/>
          <w:szCs w:val="28"/>
        </w:rPr>
        <w:t>：BZ019008Y    BZ019008H    CF019003H</w:t>
      </w:r>
    </w:p>
    <w:p>
      <w:pPr>
        <w:spacing w:line="500" w:lineRule="exact"/>
        <w:rPr>
          <w:rFonts w:ascii="仿宋" w:hAnsi="仿宋" w:eastAsia="仿宋"/>
          <w:sz w:val="28"/>
          <w:szCs w:val="28"/>
        </w:rPr>
      </w:pPr>
      <w:r>
        <w:rPr>
          <w:rFonts w:hint="eastAsia" w:ascii="仿宋" w:hAnsi="仿宋" w:eastAsia="仿宋"/>
          <w:b/>
          <w:sz w:val="28"/>
          <w:szCs w:val="28"/>
        </w:rPr>
        <w:t>学    时</w:t>
      </w:r>
      <w:r>
        <w:rPr>
          <w:rFonts w:hint="eastAsia" w:ascii="仿宋" w:hAnsi="仿宋" w:eastAsia="仿宋"/>
          <w:sz w:val="28"/>
          <w:szCs w:val="28"/>
        </w:rPr>
        <w:t>：72（理论学时）</w:t>
      </w:r>
    </w:p>
    <w:p>
      <w:pPr>
        <w:spacing w:line="500" w:lineRule="exact"/>
        <w:rPr>
          <w:rFonts w:ascii="仿宋" w:hAnsi="仿宋" w:eastAsia="仿宋"/>
          <w:sz w:val="28"/>
          <w:szCs w:val="28"/>
        </w:rPr>
      </w:pPr>
      <w:r>
        <w:rPr>
          <w:rFonts w:hint="eastAsia" w:ascii="仿宋" w:hAnsi="仿宋" w:eastAsia="仿宋"/>
          <w:b/>
          <w:sz w:val="28"/>
          <w:szCs w:val="28"/>
        </w:rPr>
        <w:t>学    分</w:t>
      </w:r>
      <w:r>
        <w:rPr>
          <w:rFonts w:hint="eastAsia" w:ascii="仿宋" w:hAnsi="仿宋" w:eastAsia="仿宋"/>
          <w:sz w:val="28"/>
          <w:szCs w:val="28"/>
        </w:rPr>
        <w:t>：4.5</w:t>
      </w:r>
    </w:p>
    <w:p>
      <w:pPr>
        <w:spacing w:line="500" w:lineRule="exact"/>
        <w:rPr>
          <w:rFonts w:ascii="仿宋" w:hAnsi="仿宋" w:eastAsia="仿宋"/>
          <w:sz w:val="28"/>
          <w:szCs w:val="28"/>
        </w:rPr>
      </w:pPr>
      <w:r>
        <w:rPr>
          <w:rFonts w:hint="eastAsia" w:ascii="仿宋" w:hAnsi="仿宋" w:eastAsia="仿宋"/>
          <w:b/>
          <w:sz w:val="28"/>
          <w:szCs w:val="28"/>
        </w:rPr>
        <w:t>适用对象</w:t>
      </w:r>
      <w:r>
        <w:rPr>
          <w:rFonts w:hint="eastAsia" w:ascii="仿宋" w:hAnsi="仿宋" w:eastAsia="仿宋"/>
          <w:sz w:val="28"/>
          <w:szCs w:val="28"/>
        </w:rPr>
        <w:t>：土木工程专业本科</w:t>
      </w:r>
    </w:p>
    <w:p>
      <w:pPr>
        <w:spacing w:line="500" w:lineRule="exact"/>
        <w:ind w:left="1405" w:hanging="1405" w:hangingChars="500"/>
        <w:rPr>
          <w:rFonts w:ascii="仿宋" w:hAnsi="仿宋" w:eastAsia="仿宋"/>
          <w:sz w:val="28"/>
          <w:szCs w:val="28"/>
        </w:rPr>
      </w:pPr>
      <w:r>
        <w:rPr>
          <w:rFonts w:hint="eastAsia" w:ascii="仿宋" w:hAnsi="仿宋" w:eastAsia="仿宋"/>
          <w:b/>
          <w:sz w:val="28"/>
          <w:szCs w:val="28"/>
        </w:rPr>
        <w:t>先修课程</w:t>
      </w:r>
      <w:r>
        <w:rPr>
          <w:rFonts w:hint="eastAsia" w:ascii="仿宋" w:hAnsi="仿宋" w:eastAsia="仿宋"/>
          <w:sz w:val="28"/>
          <w:szCs w:val="28"/>
        </w:rPr>
        <w:t>：《建筑设计初步》</w:t>
      </w:r>
      <w:r>
        <w:rPr>
          <w:rFonts w:ascii="仿宋" w:hAnsi="仿宋" w:eastAsia="仿宋" w:cs="宋体"/>
          <w:color w:val="000000"/>
          <w:kern w:val="0"/>
          <w:sz w:val="28"/>
          <w:szCs w:val="28"/>
        </w:rPr>
        <w:t>《建筑制图基础》《建筑材料》《地基基础》《建筑结构》</w:t>
      </w:r>
    </w:p>
    <w:p>
      <w:pPr>
        <w:spacing w:line="500" w:lineRule="exact"/>
        <w:rPr>
          <w:rFonts w:ascii="仿宋" w:hAnsi="仿宋" w:eastAsia="仿宋"/>
          <w:b/>
          <w:sz w:val="28"/>
          <w:szCs w:val="28"/>
        </w:rPr>
      </w:pPr>
      <w:r>
        <w:rPr>
          <w:rFonts w:hint="eastAsia" w:ascii="仿宋" w:hAnsi="仿宋" w:eastAsia="仿宋"/>
          <w:b/>
          <w:sz w:val="28"/>
          <w:szCs w:val="28"/>
        </w:rPr>
        <w:t>使用教材：</w:t>
      </w:r>
    </w:p>
    <w:p>
      <w:pPr>
        <w:spacing w:line="500" w:lineRule="exact"/>
        <w:rPr>
          <w:rFonts w:hint="eastAsia" w:ascii="仿宋" w:hAnsi="仿宋" w:eastAsia="仿宋"/>
          <w:b/>
          <w:sz w:val="28"/>
          <w:szCs w:val="28"/>
          <w:lang w:val="en-US" w:eastAsia="zh-CN"/>
        </w:rPr>
      </w:pPr>
      <w:r>
        <w:rPr>
          <w:rFonts w:hint="eastAsia" w:ascii="仿宋" w:hAnsi="仿宋" w:eastAsia="仿宋"/>
          <w:b/>
          <w:sz w:val="28"/>
          <w:szCs w:val="28"/>
        </w:rPr>
        <w:t xml:space="preserve">  </w:t>
      </w:r>
      <w:r>
        <w:rPr>
          <w:rFonts w:hint="eastAsia" w:ascii="仿宋" w:hAnsi="仿宋" w:eastAsia="仿宋"/>
          <w:b w:val="0"/>
          <w:bCs/>
          <w:sz w:val="28"/>
          <w:szCs w:val="28"/>
        </w:rPr>
        <w:t xml:space="preserve">  </w:t>
      </w:r>
      <w:r>
        <w:rPr>
          <w:rFonts w:hint="eastAsia" w:ascii="仿宋" w:hAnsi="仿宋" w:eastAsia="仿宋"/>
          <w:b w:val="0"/>
          <w:bCs/>
          <w:sz w:val="28"/>
          <w:szCs w:val="28"/>
          <w:lang w:val="en-US" w:eastAsia="zh-CN"/>
        </w:rPr>
        <w:t>吉利.</w:t>
      </w:r>
      <w:r>
        <w:rPr>
          <w:rFonts w:hint="eastAsia" w:ascii="仿宋" w:hAnsi="仿宋" w:eastAsia="仿宋"/>
          <w:sz w:val="28"/>
          <w:szCs w:val="28"/>
        </w:rPr>
        <w:t>《建筑构造》.</w:t>
      </w:r>
      <w:r>
        <w:rPr>
          <w:rFonts w:hint="eastAsia" w:ascii="仿宋" w:hAnsi="仿宋" w:eastAsia="仿宋"/>
          <w:sz w:val="28"/>
          <w:szCs w:val="28"/>
          <w:lang w:val="en-US" w:eastAsia="zh-CN"/>
        </w:rPr>
        <w:t>西安：</w:t>
      </w:r>
      <w:r>
        <w:rPr>
          <w:rFonts w:hint="eastAsia" w:ascii="仿宋" w:hAnsi="仿宋" w:eastAsia="仿宋"/>
          <w:sz w:val="28"/>
          <w:szCs w:val="28"/>
        </w:rPr>
        <w:t>西安交通大学出版社.</w:t>
      </w:r>
    </w:p>
    <w:p>
      <w:pPr>
        <w:spacing w:line="500" w:lineRule="exact"/>
        <w:ind w:firstLine="560" w:firstLineChars="200"/>
        <w:rPr>
          <w:rFonts w:ascii="仿宋" w:hAnsi="仿宋" w:eastAsia="仿宋"/>
          <w:b/>
          <w:sz w:val="28"/>
          <w:szCs w:val="28"/>
        </w:rPr>
      </w:pPr>
      <w:r>
        <w:rPr>
          <w:rFonts w:hint="eastAsia" w:ascii="仿宋" w:hAnsi="仿宋" w:eastAsia="仿宋"/>
          <w:sz w:val="28"/>
          <w:szCs w:val="28"/>
        </w:rPr>
        <w:t>李必瑜等编.《建筑构造》.第5版.中国建筑工业出</w:t>
      </w:r>
      <w:bookmarkStart w:id="0" w:name="_GoBack"/>
      <w:bookmarkEnd w:id="0"/>
      <w:r>
        <w:rPr>
          <w:rFonts w:hint="eastAsia" w:ascii="仿宋" w:hAnsi="仿宋" w:eastAsia="仿宋"/>
          <w:sz w:val="28"/>
          <w:szCs w:val="28"/>
        </w:rPr>
        <w:t xml:space="preserve">版社, </w:t>
      </w:r>
      <w:r>
        <w:rPr>
          <w:rFonts w:ascii="仿宋" w:hAnsi="仿宋" w:eastAsia="仿宋"/>
          <w:sz w:val="28"/>
          <w:szCs w:val="28"/>
        </w:rPr>
        <w:t>201</w:t>
      </w:r>
      <w:r>
        <w:rPr>
          <w:rFonts w:hint="eastAsia" w:ascii="仿宋" w:hAnsi="仿宋" w:eastAsia="仿宋"/>
          <w:sz w:val="28"/>
          <w:szCs w:val="28"/>
        </w:rPr>
        <w:t xml:space="preserve">3. </w:t>
      </w:r>
    </w:p>
    <w:p>
      <w:pPr>
        <w:spacing w:line="500" w:lineRule="exact"/>
        <w:rPr>
          <w:rFonts w:ascii="仿宋" w:hAnsi="仿宋" w:eastAsia="仿宋"/>
          <w:sz w:val="28"/>
          <w:szCs w:val="28"/>
        </w:rPr>
      </w:pPr>
      <w:r>
        <w:rPr>
          <w:rFonts w:hint="eastAsia" w:ascii="仿宋" w:hAnsi="仿宋" w:eastAsia="仿宋"/>
          <w:b/>
          <w:sz w:val="28"/>
          <w:szCs w:val="28"/>
        </w:rPr>
        <w:t>参考书</w:t>
      </w:r>
      <w:r>
        <w:rPr>
          <w:rFonts w:hint="eastAsia" w:ascii="仿宋" w:hAnsi="仿宋" w:eastAsia="仿宋"/>
          <w:sz w:val="28"/>
          <w:szCs w:val="28"/>
        </w:rPr>
        <w:t>：</w:t>
      </w:r>
    </w:p>
    <w:p>
      <w:pPr>
        <w:spacing w:line="500" w:lineRule="exact"/>
        <w:ind w:firstLine="280" w:firstLineChars="100"/>
        <w:rPr>
          <w:rFonts w:ascii="仿宋" w:hAnsi="仿宋" w:eastAsia="仿宋"/>
          <w:sz w:val="28"/>
          <w:szCs w:val="28"/>
        </w:rPr>
      </w:pPr>
      <w:r>
        <w:rPr>
          <w:rFonts w:ascii="仿宋" w:hAnsi="仿宋" w:eastAsia="仿宋"/>
          <w:sz w:val="28"/>
          <w:szCs w:val="28"/>
        </w:rPr>
        <w:t>[1]</w:t>
      </w:r>
      <w:r>
        <w:fldChar w:fldCharType="begin"/>
      </w:r>
      <w:r>
        <w:instrText xml:space="preserve"> HYPERLINK "http://www.dangdang.com/author/%BA%FA%CF%F2%C0%DA_1" \t "_blank" </w:instrText>
      </w:r>
      <w:r>
        <w:fldChar w:fldCharType="separate"/>
      </w:r>
      <w:r>
        <w:rPr>
          <w:rFonts w:ascii="仿宋" w:hAnsi="仿宋" w:eastAsia="仿宋"/>
          <w:sz w:val="28"/>
          <w:szCs w:val="28"/>
        </w:rPr>
        <w:t>胡向磊</w:t>
      </w:r>
      <w:r>
        <w:rPr>
          <w:rFonts w:ascii="仿宋" w:hAnsi="仿宋" w:eastAsia="仿宋"/>
          <w:sz w:val="28"/>
          <w:szCs w:val="28"/>
        </w:rPr>
        <w:fldChar w:fldCharType="end"/>
      </w:r>
      <w:r>
        <w:rPr>
          <w:rFonts w:ascii="仿宋" w:hAnsi="仿宋" w:eastAsia="仿宋"/>
          <w:sz w:val="28"/>
          <w:szCs w:val="28"/>
        </w:rPr>
        <w:t>编著</w:t>
      </w:r>
      <w:r>
        <w:rPr>
          <w:rFonts w:hint="eastAsia" w:ascii="仿宋" w:hAnsi="仿宋" w:eastAsia="仿宋"/>
          <w:sz w:val="28"/>
          <w:szCs w:val="28"/>
        </w:rPr>
        <w:t>. 《</w:t>
      </w:r>
      <w:r>
        <w:rPr>
          <w:rFonts w:ascii="仿宋" w:hAnsi="仿宋" w:eastAsia="仿宋"/>
          <w:sz w:val="28"/>
          <w:szCs w:val="28"/>
        </w:rPr>
        <w:t>筑构造图解</w:t>
      </w:r>
      <w:r>
        <w:rPr>
          <w:rFonts w:hint="eastAsia" w:ascii="仿宋" w:hAnsi="仿宋" w:eastAsia="仿宋"/>
          <w:sz w:val="28"/>
          <w:szCs w:val="28"/>
        </w:rPr>
        <w:t xml:space="preserve">》.中国建筑工业出版社, </w:t>
      </w:r>
      <w:r>
        <w:rPr>
          <w:rFonts w:ascii="仿宋" w:hAnsi="仿宋" w:eastAsia="仿宋"/>
          <w:sz w:val="28"/>
          <w:szCs w:val="28"/>
        </w:rPr>
        <w:t>2015</w:t>
      </w:r>
      <w:r>
        <w:rPr>
          <w:rFonts w:hint="eastAsia" w:ascii="仿宋" w:hAnsi="仿宋" w:eastAsia="仿宋"/>
          <w:sz w:val="28"/>
          <w:szCs w:val="28"/>
        </w:rPr>
        <w:t xml:space="preserve">. </w:t>
      </w:r>
    </w:p>
    <w:p>
      <w:pPr>
        <w:spacing w:line="500" w:lineRule="exac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w:t>
      </w: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 xml:space="preserve">《建筑设计资料集》.(第2版). 中国建筑工业出版社, 1994.  </w:t>
      </w:r>
    </w:p>
    <w:p>
      <w:pPr>
        <w:spacing w:line="500" w:lineRule="exac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w:t>
      </w:r>
      <w:r>
        <w:rPr>
          <w:rFonts w:hint="eastAsia" w:ascii="仿宋" w:hAnsi="仿宋" w:eastAsia="仿宋"/>
          <w:sz w:val="28"/>
          <w:szCs w:val="28"/>
        </w:rPr>
        <w:t>3</w:t>
      </w:r>
      <w:r>
        <w:rPr>
          <w:rFonts w:ascii="仿宋" w:hAnsi="仿宋" w:eastAsia="仿宋"/>
          <w:sz w:val="28"/>
          <w:szCs w:val="28"/>
        </w:rPr>
        <w:t>]</w:t>
      </w:r>
      <w:r>
        <w:rPr>
          <w:rFonts w:hint="eastAsia" w:ascii="仿宋" w:hAnsi="仿宋" w:eastAsia="仿宋"/>
          <w:sz w:val="28"/>
          <w:szCs w:val="28"/>
        </w:rPr>
        <w:t xml:space="preserve">陈保胜主编.《建筑构造资料集》.中国建筑工业出版社, 1994. </w:t>
      </w:r>
    </w:p>
    <w:p>
      <w:pPr>
        <w:spacing w:line="500" w:lineRule="exac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w:t>
      </w:r>
      <w:r>
        <w:rPr>
          <w:rFonts w:hint="eastAsia" w:ascii="仿宋" w:hAnsi="仿宋" w:eastAsia="仿宋"/>
          <w:sz w:val="28"/>
          <w:szCs w:val="28"/>
        </w:rPr>
        <w:t>4</w:t>
      </w:r>
      <w:r>
        <w:rPr>
          <w:rFonts w:ascii="仿宋" w:hAnsi="仿宋" w:eastAsia="仿宋"/>
          <w:sz w:val="28"/>
          <w:szCs w:val="28"/>
        </w:rPr>
        <w:t>]</w:t>
      </w:r>
      <w:r>
        <w:rPr>
          <w:rFonts w:hint="eastAsia" w:ascii="仿宋" w:hAnsi="仿宋" w:eastAsia="仿宋"/>
          <w:sz w:val="28"/>
          <w:szCs w:val="28"/>
        </w:rPr>
        <w:t>伊泽阳主编.《国外建筑设计详图图集》.中国建筑工业出版社, 2004.</w:t>
      </w:r>
    </w:p>
    <w:p>
      <w:pPr>
        <w:widowControl/>
        <w:shd w:val="clear" w:color="auto" w:fill="FFFFFF"/>
        <w:spacing w:line="500" w:lineRule="exact"/>
        <w:jc w:val="left"/>
        <w:outlineLvl w:val="0"/>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w:t>
      </w:r>
      <w:r>
        <w:rPr>
          <w:rFonts w:hint="eastAsia" w:ascii="仿宋" w:hAnsi="仿宋" w:eastAsia="仿宋"/>
          <w:sz w:val="28"/>
          <w:szCs w:val="28"/>
        </w:rPr>
        <w:t>5</w:t>
      </w:r>
      <w:r>
        <w:rPr>
          <w:rFonts w:ascii="仿宋" w:hAnsi="仿宋" w:eastAsia="仿宋"/>
          <w:sz w:val="28"/>
          <w:szCs w:val="28"/>
        </w:rPr>
        <w:t>]</w:t>
      </w:r>
      <w:r>
        <w:rPr>
          <w:rFonts w:hint="eastAsia" w:ascii="仿宋" w:hAnsi="仿宋" w:eastAsia="仿宋"/>
          <w:sz w:val="28"/>
          <w:szCs w:val="28"/>
        </w:rPr>
        <w:t xml:space="preserve"> </w:t>
      </w:r>
      <w:r>
        <w:fldChar w:fldCharType="begin"/>
      </w:r>
      <w:r>
        <w:instrText xml:space="preserve"> HYPERLINK "http://www.dangdang.com/author/%D5%C5%D7%E6%B8%D5_1" \t "_blank" </w:instrText>
      </w:r>
      <w:r>
        <w:fldChar w:fldCharType="separate"/>
      </w:r>
      <w:r>
        <w:rPr>
          <w:rFonts w:ascii="仿宋" w:hAnsi="仿宋" w:eastAsia="仿宋"/>
          <w:sz w:val="28"/>
          <w:szCs w:val="28"/>
        </w:rPr>
        <w:t>张祖刚</w:t>
      </w:r>
      <w:r>
        <w:rPr>
          <w:rFonts w:ascii="仿宋" w:hAnsi="仿宋" w:eastAsia="仿宋"/>
          <w:sz w:val="28"/>
          <w:szCs w:val="28"/>
        </w:rPr>
        <w:fldChar w:fldCharType="end"/>
      </w:r>
      <w:r>
        <w:rPr>
          <w:rFonts w:hint="eastAsia" w:ascii="仿宋" w:hAnsi="仿宋" w:eastAsia="仿宋"/>
          <w:sz w:val="28"/>
          <w:szCs w:val="28"/>
        </w:rPr>
        <w:t>，</w:t>
      </w:r>
      <w:r>
        <w:fldChar w:fldCharType="begin"/>
      </w:r>
      <w:r>
        <w:instrText xml:space="preserve"> HYPERLINK "http://www.dangdang.com/author/%B3%C2%D1%DC%C7%EC_1" \t "_blank" </w:instrText>
      </w:r>
      <w:r>
        <w:fldChar w:fldCharType="separate"/>
      </w:r>
      <w:r>
        <w:rPr>
          <w:rFonts w:ascii="仿宋" w:hAnsi="仿宋" w:eastAsia="仿宋"/>
          <w:sz w:val="28"/>
          <w:szCs w:val="28"/>
        </w:rPr>
        <w:t>陈衍庆</w:t>
      </w:r>
      <w:r>
        <w:rPr>
          <w:rFonts w:ascii="仿宋" w:hAnsi="仿宋" w:eastAsia="仿宋"/>
          <w:sz w:val="28"/>
          <w:szCs w:val="28"/>
        </w:rPr>
        <w:fldChar w:fldCharType="end"/>
      </w:r>
      <w:r>
        <w:rPr>
          <w:rFonts w:ascii="仿宋" w:hAnsi="仿宋" w:eastAsia="仿宋"/>
          <w:sz w:val="28"/>
          <w:szCs w:val="28"/>
        </w:rPr>
        <w:t>主编</w:t>
      </w:r>
      <w:r>
        <w:rPr>
          <w:rFonts w:hint="eastAsia" w:ascii="仿宋" w:hAnsi="仿宋" w:eastAsia="仿宋"/>
          <w:sz w:val="28"/>
          <w:szCs w:val="28"/>
        </w:rPr>
        <w:t>. 《</w:t>
      </w:r>
      <w:r>
        <w:rPr>
          <w:rFonts w:ascii="仿宋" w:hAnsi="仿宋" w:eastAsia="仿宋"/>
          <w:bCs/>
          <w:sz w:val="28"/>
          <w:szCs w:val="28"/>
        </w:rPr>
        <w:t>建筑技术新论</w:t>
      </w:r>
      <w:r>
        <w:rPr>
          <w:rFonts w:hint="eastAsia" w:ascii="仿宋" w:hAnsi="仿宋" w:eastAsia="仿宋"/>
          <w:sz w:val="28"/>
          <w:szCs w:val="28"/>
        </w:rPr>
        <w:t>》.</w:t>
      </w:r>
      <w:r>
        <w:fldChar w:fldCharType="begin"/>
      </w:r>
      <w:r>
        <w:instrText xml:space="preserve"> HYPERLINK "http://www.dangdang.com/publish/%D6%D0%B9%FA%BD%A8%D6%FE%B9%A4%D2%B5%B3%F6%B0%E6%C9%E7_1" \t "_blank" </w:instrText>
      </w:r>
      <w:r>
        <w:fldChar w:fldCharType="separate"/>
      </w:r>
      <w:r>
        <w:rPr>
          <w:rFonts w:ascii="仿宋" w:hAnsi="仿宋" w:eastAsia="仿宋"/>
          <w:sz w:val="28"/>
          <w:szCs w:val="28"/>
        </w:rPr>
        <w:t>中国建筑工业出版社</w:t>
      </w:r>
      <w:r>
        <w:rPr>
          <w:rFonts w:ascii="仿宋" w:hAnsi="仿宋" w:eastAsia="仿宋"/>
          <w:sz w:val="28"/>
          <w:szCs w:val="28"/>
        </w:rPr>
        <w:fldChar w:fldCharType="end"/>
      </w:r>
      <w:r>
        <w:rPr>
          <w:rFonts w:hint="eastAsia" w:ascii="仿宋" w:hAnsi="仿宋" w:eastAsia="仿宋"/>
          <w:sz w:val="28"/>
          <w:szCs w:val="28"/>
        </w:rPr>
        <w:t>，</w:t>
      </w:r>
      <w:r>
        <w:rPr>
          <w:rFonts w:ascii="仿宋" w:hAnsi="仿宋" w:eastAsia="仿宋"/>
          <w:sz w:val="28"/>
          <w:szCs w:val="28"/>
        </w:rPr>
        <w:t>2008</w:t>
      </w:r>
      <w:r>
        <w:rPr>
          <w:rFonts w:hint="eastAsia" w:ascii="仿宋" w:hAnsi="仿宋" w:eastAsia="仿宋"/>
          <w:sz w:val="28"/>
          <w:szCs w:val="28"/>
        </w:rPr>
        <w:t xml:space="preserve">. </w:t>
      </w:r>
    </w:p>
    <w:p>
      <w:pPr>
        <w:numPr>
          <w:ilvl w:val="0"/>
          <w:numId w:val="1"/>
        </w:numPr>
        <w:spacing w:line="500" w:lineRule="exact"/>
        <w:rPr>
          <w:rFonts w:ascii="仿宋" w:hAnsi="仿宋" w:eastAsia="仿宋" w:cs="宋体"/>
          <w:color w:val="000000"/>
          <w:kern w:val="0"/>
          <w:sz w:val="28"/>
          <w:szCs w:val="28"/>
        </w:rPr>
      </w:pPr>
      <w:r>
        <w:rPr>
          <w:rFonts w:hint="eastAsia" w:ascii="仿宋" w:hAnsi="仿宋" w:eastAsia="仿宋"/>
          <w:b/>
          <w:sz w:val="28"/>
          <w:szCs w:val="28"/>
        </w:rPr>
        <w:t>课程性质和目的</w:t>
      </w:r>
    </w:p>
    <w:p>
      <w:pPr>
        <w:spacing w:line="500" w:lineRule="exact"/>
        <w:ind w:firstLine="560" w:firstLineChars="200"/>
        <w:rPr>
          <w:rFonts w:ascii="仿宋" w:hAnsi="仿宋" w:eastAsia="仿宋" w:cs="宋体"/>
          <w:color w:val="000000"/>
          <w:kern w:val="0"/>
          <w:sz w:val="28"/>
          <w:szCs w:val="28"/>
        </w:rPr>
      </w:pPr>
      <w:r>
        <w:rPr>
          <w:rFonts w:hint="eastAsia" w:ascii="仿宋" w:hAnsi="仿宋" w:eastAsia="仿宋"/>
          <w:sz w:val="28"/>
          <w:szCs w:val="28"/>
        </w:rPr>
        <w:t>性质：</w:t>
      </w:r>
      <w:r>
        <w:rPr>
          <w:rFonts w:ascii="仿宋" w:hAnsi="仿宋" w:eastAsia="仿宋" w:cs="宋体"/>
          <w:color w:val="000000"/>
          <w:kern w:val="0"/>
          <w:sz w:val="28"/>
          <w:szCs w:val="28"/>
        </w:rPr>
        <w:t>建筑构造课程是土建类</w:t>
      </w:r>
      <w:r>
        <w:rPr>
          <w:rFonts w:hint="eastAsia" w:ascii="仿宋" w:hAnsi="仿宋" w:eastAsia="仿宋" w:cs="宋体"/>
          <w:color w:val="000000"/>
          <w:kern w:val="0"/>
          <w:sz w:val="28"/>
          <w:szCs w:val="28"/>
        </w:rPr>
        <w:t>土木工程</w:t>
      </w:r>
      <w:r>
        <w:rPr>
          <w:rFonts w:ascii="仿宋" w:hAnsi="仿宋" w:eastAsia="仿宋" w:cs="宋体"/>
          <w:color w:val="000000"/>
          <w:kern w:val="0"/>
          <w:sz w:val="28"/>
          <w:szCs w:val="28"/>
        </w:rPr>
        <w:t>及建筑学专业必修的专业课程。通过本课程的学习，使学生掌握民用和工业建筑构造的组成和基本构造原理、常见的构造作法，以及建筑施工图的识读。使学生能够运用所学知识解决工程实际问题。配合其它有关课程的学习，为从事土建工程施工与管理、工程建设监理、工程质量与安全管理、工程经营与造价管理等工作打下</w:t>
      </w:r>
      <w:r>
        <w:rPr>
          <w:rFonts w:hint="eastAsia" w:ascii="仿宋" w:hAnsi="仿宋" w:eastAsia="仿宋" w:cs="宋体"/>
          <w:color w:val="000000"/>
          <w:kern w:val="0"/>
          <w:sz w:val="28"/>
          <w:szCs w:val="28"/>
        </w:rPr>
        <w:t>理论</w:t>
      </w:r>
      <w:r>
        <w:rPr>
          <w:rFonts w:ascii="仿宋" w:hAnsi="仿宋" w:eastAsia="仿宋" w:cs="宋体"/>
          <w:color w:val="000000"/>
          <w:kern w:val="0"/>
          <w:sz w:val="28"/>
          <w:szCs w:val="28"/>
        </w:rPr>
        <w:t>基础。</w:t>
      </w:r>
    </w:p>
    <w:p>
      <w:pPr>
        <w:widowControl/>
        <w:spacing w:line="500" w:lineRule="exact"/>
        <w:ind w:firstLine="560" w:firstLineChars="200"/>
        <w:jc w:val="left"/>
        <w:rPr>
          <w:rFonts w:ascii="仿宋" w:hAnsi="仿宋" w:eastAsia="仿宋"/>
          <w:sz w:val="28"/>
          <w:szCs w:val="28"/>
        </w:rPr>
      </w:pPr>
      <w:r>
        <w:rPr>
          <w:rFonts w:hint="eastAsia" w:ascii="仿宋" w:hAnsi="仿宋" w:eastAsia="仿宋"/>
          <w:sz w:val="28"/>
          <w:szCs w:val="28"/>
        </w:rPr>
        <w:t>目的：根据初步设计、运用建筑构造的基本理论和方法，进行一般建筑的构造设计，完成扩初设计所要求的建筑构造设计图。在学习过程中通过作业和实践使学生能较牢固地掌握建筑构造的基本理论和方法。</w:t>
      </w:r>
    </w:p>
    <w:p>
      <w:pPr>
        <w:spacing w:line="500" w:lineRule="exact"/>
        <w:rPr>
          <w:rFonts w:ascii="仿宋" w:hAnsi="仿宋" w:eastAsia="仿宋"/>
          <w:b/>
          <w:sz w:val="28"/>
          <w:szCs w:val="28"/>
        </w:rPr>
      </w:pPr>
      <w:r>
        <w:rPr>
          <w:rFonts w:hint="eastAsia" w:ascii="仿宋" w:hAnsi="仿宋" w:eastAsia="仿宋"/>
          <w:b/>
          <w:sz w:val="28"/>
          <w:szCs w:val="28"/>
        </w:rPr>
        <w:t>二、课程内容简介</w:t>
      </w:r>
    </w:p>
    <w:p>
      <w:pPr>
        <w:adjustRightInd w:val="0"/>
        <w:snapToGrid w:val="0"/>
        <w:spacing w:line="500" w:lineRule="exact"/>
        <w:ind w:firstLine="560" w:firstLineChars="200"/>
        <w:jc w:val="left"/>
        <w:rPr>
          <w:rFonts w:ascii="仿宋" w:hAnsi="仿宋" w:eastAsia="仿宋"/>
          <w:sz w:val="28"/>
          <w:szCs w:val="28"/>
        </w:rPr>
      </w:pPr>
      <w:r>
        <w:rPr>
          <w:rFonts w:hint="eastAsia" w:ascii="仿宋" w:hAnsi="仿宋" w:eastAsia="仿宋"/>
          <w:sz w:val="28"/>
          <w:szCs w:val="28"/>
        </w:rPr>
        <w:t>课程为建筑学专业学科基础必修课程。主要讲授大量性民用建筑的构造。通过本课程的学习，使学生掌握大量性民用建筑构造的基本原理和一般构造方法，培养学生建筑构造设计的能力。</w:t>
      </w:r>
    </w:p>
    <w:p>
      <w:pPr>
        <w:widowControl/>
        <w:spacing w:line="50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本门课是一门理论性与实践性都较强的综合性专业课，涉及的知识面广。在学习过程中，要综合运用基础理论，通过习题、实训和毕业设计等环节，锻炼培养解决实际问题的能力。建筑构造种类繁多，型式多种多样，在学习过程中，只能重点学习常用的、尤其是以民用建筑为主的建筑构造，掌握其一般组成和作法。</w:t>
      </w:r>
    </w:p>
    <w:p>
      <w:pPr>
        <w:widowControl/>
        <w:spacing w:line="500" w:lineRule="exact"/>
        <w:jc w:val="left"/>
        <w:rPr>
          <w:rFonts w:ascii="仿宋" w:hAnsi="仿宋" w:eastAsia="仿宋" w:cs="宋体"/>
          <w:color w:val="000000"/>
          <w:kern w:val="0"/>
          <w:sz w:val="28"/>
          <w:szCs w:val="28"/>
        </w:rPr>
      </w:pPr>
      <w:r>
        <w:rPr>
          <w:rFonts w:ascii="仿宋" w:hAnsi="仿宋" w:eastAsia="仿宋" w:cs="宋体"/>
          <w:color w:val="000000"/>
          <w:kern w:val="0"/>
          <w:sz w:val="28"/>
          <w:szCs w:val="28"/>
        </w:rPr>
        <w:t>　　课程以自学为主，学习中首先阅读各章节的学习指导，了解其中的重点、难点内容，配合录像和IP课程等教学辅助媒体进行系统学习，按照教学要求完成课后思考题和习题。</w:t>
      </w:r>
    </w:p>
    <w:p>
      <w:pPr>
        <w:spacing w:line="500" w:lineRule="exact"/>
        <w:rPr>
          <w:rFonts w:ascii="仿宋" w:hAnsi="仿宋" w:eastAsia="仿宋"/>
          <w:b/>
          <w:sz w:val="28"/>
          <w:szCs w:val="28"/>
        </w:rPr>
      </w:pPr>
      <w:r>
        <w:rPr>
          <w:rFonts w:hint="eastAsia" w:ascii="仿宋" w:hAnsi="仿宋" w:eastAsia="仿宋"/>
          <w:b/>
          <w:sz w:val="28"/>
          <w:szCs w:val="28"/>
        </w:rPr>
        <w:t>三、教学基本要求</w:t>
      </w:r>
    </w:p>
    <w:p>
      <w:pPr>
        <w:pStyle w:val="3"/>
        <w:spacing w:line="500" w:lineRule="exact"/>
        <w:ind w:firstLine="560" w:firstLineChars="200"/>
        <w:rPr>
          <w:rFonts w:ascii="仿宋" w:hAnsi="仿宋" w:eastAsia="仿宋"/>
          <w:bCs w:val="0"/>
          <w:szCs w:val="28"/>
        </w:rPr>
      </w:pPr>
      <w:r>
        <w:rPr>
          <w:rFonts w:hint="eastAsia" w:ascii="仿宋" w:hAnsi="仿宋" w:eastAsia="仿宋"/>
          <w:bCs w:val="0"/>
          <w:szCs w:val="28"/>
        </w:rPr>
        <w:t>根据初步设计、运用建筑构造的基本理论和方法，进行一般建筑的构造设计，完成扩初设计所要求的建筑构造设计图。在学习过程中通过作业和实践使学生能较牢固地掌握建筑构造的基本理论和方法。</w:t>
      </w:r>
    </w:p>
    <w:p>
      <w:pPr>
        <w:pStyle w:val="3"/>
        <w:spacing w:line="500" w:lineRule="exact"/>
        <w:rPr>
          <w:rFonts w:ascii="仿宋" w:hAnsi="仿宋" w:eastAsia="仿宋"/>
          <w:bCs w:val="0"/>
          <w:szCs w:val="28"/>
        </w:rPr>
      </w:pPr>
      <w:r>
        <w:rPr>
          <w:rFonts w:hint="eastAsia" w:ascii="仿宋" w:hAnsi="仿宋" w:eastAsia="仿宋"/>
          <w:bCs w:val="0"/>
          <w:szCs w:val="28"/>
        </w:rPr>
        <w:t>学生通过本课程的学习，应达到以下要求：</w:t>
      </w:r>
    </w:p>
    <w:p>
      <w:pPr>
        <w:spacing w:line="500" w:lineRule="exact"/>
        <w:rPr>
          <w:rFonts w:ascii="仿宋" w:hAnsi="仿宋" w:eastAsia="仿宋"/>
          <w:sz w:val="28"/>
          <w:szCs w:val="28"/>
        </w:rPr>
      </w:pPr>
      <w:r>
        <w:rPr>
          <w:rFonts w:hint="eastAsia" w:ascii="仿宋" w:hAnsi="仿宋" w:eastAsia="仿宋"/>
          <w:sz w:val="28"/>
          <w:szCs w:val="28"/>
        </w:rPr>
        <w:t xml:space="preserve">   1.了解大量性民用建筑的特点，影响建筑的各种因素及房屋建筑构造基本知识，掌握建筑物的类型和质量等级，掌握建筑模数协调统一标准的概念和涵盖的内容。</w:t>
      </w:r>
    </w:p>
    <w:p>
      <w:pPr>
        <w:spacing w:line="500" w:lineRule="exact"/>
        <w:ind w:firstLine="480"/>
        <w:rPr>
          <w:rFonts w:ascii="仿宋" w:hAnsi="仿宋" w:eastAsia="仿宋"/>
          <w:sz w:val="28"/>
          <w:szCs w:val="28"/>
        </w:rPr>
      </w:pPr>
      <w:r>
        <w:rPr>
          <w:rFonts w:hint="eastAsia" w:ascii="仿宋" w:hAnsi="仿宋" w:eastAsia="仿宋"/>
          <w:sz w:val="28"/>
          <w:szCs w:val="28"/>
        </w:rPr>
        <w:t>2.了解墙体的作用、类型、组成、影响墙体构造的因素和设计要求，掌握实砌墙的构造组成、组砌尺度及细部构造，了解隔墙的类型、适用范围及构造设计。</w:t>
      </w:r>
    </w:p>
    <w:p>
      <w:pPr>
        <w:spacing w:line="500" w:lineRule="exact"/>
        <w:ind w:firstLine="480"/>
        <w:rPr>
          <w:rFonts w:ascii="仿宋" w:hAnsi="仿宋" w:eastAsia="仿宋"/>
          <w:sz w:val="28"/>
          <w:szCs w:val="28"/>
        </w:rPr>
      </w:pPr>
      <w:r>
        <w:rPr>
          <w:rFonts w:hint="eastAsia" w:ascii="仿宋" w:hAnsi="仿宋" w:eastAsia="仿宋"/>
          <w:sz w:val="28"/>
          <w:szCs w:val="28"/>
        </w:rPr>
        <w:t>3.了解楼地层的功能要求、分类和组成，了解现浇钢筋混凝土楼板的各种形式及适用范围，掌握现浇钢筋混凝土梁肋式楼板的构造，了解预制钢筋混凝土楼板的各种形式及适用范围，掌握预制钢筋混凝土空心板的构造，了解地坪层的构造，了解阳台的结构形式及适用范围，掌握阳台及雨蓬的构造设计。</w:t>
      </w:r>
    </w:p>
    <w:p>
      <w:pPr>
        <w:spacing w:line="500" w:lineRule="exact"/>
        <w:ind w:firstLine="480"/>
        <w:rPr>
          <w:rFonts w:ascii="仿宋" w:hAnsi="仿宋" w:eastAsia="仿宋"/>
          <w:sz w:val="28"/>
          <w:szCs w:val="28"/>
        </w:rPr>
      </w:pPr>
      <w:r>
        <w:rPr>
          <w:rFonts w:hint="eastAsia" w:ascii="仿宋" w:hAnsi="仿宋" w:eastAsia="仿宋"/>
          <w:sz w:val="28"/>
          <w:szCs w:val="28"/>
        </w:rPr>
        <w:t>4.了解装修的作用和设计要求，了解各种装修的作法，掌握常用装修的做法和细部构造。</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5.了解楼梯的组成、形式及设计要求，掌握楼梯的各部分尺度要求，掌握现浇钢筋混凝土楼梯的构造设计及栏杆扶手的设计，掌握室外台阶的构造设计</w:t>
      </w:r>
    </w:p>
    <w:p>
      <w:pPr>
        <w:spacing w:line="500" w:lineRule="exact"/>
        <w:ind w:firstLine="560" w:firstLineChars="200"/>
        <w:jc w:val="left"/>
        <w:rPr>
          <w:rFonts w:ascii="仿宋" w:hAnsi="仿宋" w:eastAsia="仿宋"/>
          <w:sz w:val="28"/>
          <w:szCs w:val="28"/>
        </w:rPr>
      </w:pPr>
      <w:r>
        <w:rPr>
          <w:rFonts w:hint="eastAsia" w:ascii="仿宋" w:hAnsi="仿宋" w:eastAsia="仿宋"/>
          <w:sz w:val="28"/>
          <w:szCs w:val="28"/>
        </w:rPr>
        <w:t>6.了解屋顶组成、形式、作用与设计要求，屋面防水等级的确定及设计要求。了解平屋顶的特点与组成，掌握平屋顶的排水与防水设计，能正确选用各种防水材料及进行细部设计。了解坡屋顶的特点与组成，坡屋顶的结构体系及构造设计和细部设计。掌握屋顶的保温隔热构造原理和构造方法。</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7.了解门窗的作用、分类、设计要求及各种门窗设计的构造原理，了解木门窗的一般尺寸、组成与构造、防风防水设计，了解铝合金门窗及塑料门窗的一般尺度及构造设计，能运用标准图集正确选用门窗。了解遮阳的形式和进行遮阳构造设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8.了解地基与基础的基本概念，地基与基础的重要性以及相互关系，了解各种常用基础构造及适用范围</w:t>
      </w:r>
    </w:p>
    <w:p>
      <w:pPr>
        <w:spacing w:line="500" w:lineRule="exact"/>
        <w:ind w:firstLine="560" w:firstLineChars="200"/>
        <w:rPr>
          <w:rFonts w:ascii="仿宋" w:hAnsi="仿宋" w:eastAsia="仿宋"/>
          <w:sz w:val="28"/>
          <w:szCs w:val="28"/>
        </w:rPr>
      </w:pPr>
      <w:r>
        <w:rPr>
          <w:rFonts w:hint="eastAsia" w:ascii="仿宋" w:hAnsi="仿宋" w:eastAsia="仿宋" w:cs="宋体"/>
          <w:color w:val="000000"/>
          <w:kern w:val="0"/>
          <w:sz w:val="28"/>
          <w:szCs w:val="28"/>
        </w:rPr>
        <w:t>9.</w:t>
      </w:r>
      <w:r>
        <w:rPr>
          <w:rFonts w:ascii="仿宋" w:hAnsi="仿宋" w:eastAsia="仿宋" w:cs="宋体"/>
          <w:color w:val="000000"/>
          <w:kern w:val="0"/>
          <w:sz w:val="28"/>
          <w:szCs w:val="28"/>
        </w:rPr>
        <w:t>了解工业建筑的特点、分类了解厂房内部起重设备的类型，掌握各类吊车的构造要求。掌握单层工业厂房的结构组成和平面、剖面布置方案。</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10.</w:t>
      </w:r>
      <w:r>
        <w:rPr>
          <w:rFonts w:ascii="仿宋" w:hAnsi="仿宋" w:eastAsia="仿宋" w:cs="宋体"/>
          <w:color w:val="000000"/>
          <w:kern w:val="0"/>
          <w:sz w:val="28"/>
          <w:szCs w:val="28"/>
        </w:rPr>
        <w:t>了解单层工业厂房外墙的特点。熟悉单层工业厂房墙体与柱、连系梁、圈梁的连结构造。了解大型板材墙的类型、规格与技术要求，掌握墙板的布置方案和安装、连接构造。熟悉轻质板材墙的主要构造。熟悉单层工业厂房屋面的排水方式和排水方案的组织。了解构件自防水屋面的构造做法和细部构造。掌握厂房地面的基本构造层次和常用做法。熟悉地面变形缝和不同地面接缝的处理。了解地沟和坡道和其它构造的一般构造做法。</w:t>
      </w:r>
    </w:p>
    <w:p>
      <w:pPr>
        <w:spacing w:line="500" w:lineRule="exact"/>
        <w:rPr>
          <w:rFonts w:ascii="仿宋" w:hAnsi="仿宋" w:eastAsia="仿宋"/>
          <w:sz w:val="28"/>
          <w:szCs w:val="28"/>
        </w:rPr>
      </w:pPr>
      <w:r>
        <w:rPr>
          <w:rFonts w:hint="eastAsia" w:ascii="仿宋" w:hAnsi="仿宋" w:eastAsia="仿宋"/>
          <w:b/>
          <w:sz w:val="28"/>
          <w:szCs w:val="28"/>
        </w:rPr>
        <w:t xml:space="preserve">四、教学内容及安排                                    </w:t>
      </w:r>
    </w:p>
    <w:p>
      <w:pPr>
        <w:spacing w:line="500" w:lineRule="exact"/>
        <w:rPr>
          <w:rFonts w:ascii="仿宋" w:hAnsi="仿宋" w:eastAsia="仿宋"/>
          <w:b/>
          <w:sz w:val="28"/>
          <w:szCs w:val="28"/>
        </w:rPr>
      </w:pPr>
      <w:r>
        <w:rPr>
          <w:rFonts w:hint="eastAsia" w:ascii="仿宋" w:hAnsi="仿宋" w:eastAsia="仿宋"/>
          <w:b/>
          <w:sz w:val="28"/>
          <w:szCs w:val="28"/>
        </w:rPr>
        <w:t xml:space="preserve">第一章  </w:t>
      </w:r>
      <w:r>
        <w:rPr>
          <w:rFonts w:ascii="仿宋" w:hAnsi="仿宋" w:eastAsia="仿宋" w:cs="宋体"/>
          <w:b/>
          <w:kern w:val="0"/>
          <w:sz w:val="28"/>
          <w:szCs w:val="28"/>
        </w:rPr>
        <w:t>民用建筑概论</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1.1 在培养建筑师中的地位和作用</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1.2 本课程的内容、任务、学习方法与其它课程的关系</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1.3 大量性民用建筑的特点</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1.4 影响建筑构造的因素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1.5 建筑物的分类及分级</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1.6 建筑模数协调统一标准</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1.6</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hint="eastAsia"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 xml:space="preserve">第二章  墙体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2.1 墙体的作用、类型及组成</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2.2 影响墙体构造的因素和设计要求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2.3 实砌墙的构造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2.4 隔墙的类型（作业一、墙身大样图A3幅面）</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2.4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w:t>
            </w: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hint="eastAsia"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 xml:space="preserve">第三章  楼地层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3.1 楼地层的功能要求、分类和组成</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3.2 现浇整体式钢筋混凝土楼板</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3.3 预制装配式钢筋混凝土楼板</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3.4 装配整体式楼板</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3.5 地坪层的构造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3.6 阳台及雨蓬的构造（作业二、阳台大样图A3幅面）</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3.6</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w:t>
            </w: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hint="eastAsia" w:ascii="仿宋" w:hAnsi="仿宋" w:eastAsia="仿宋"/>
          <w:b/>
          <w:sz w:val="28"/>
          <w:szCs w:val="28"/>
        </w:rPr>
      </w:pPr>
    </w:p>
    <w:p>
      <w:pPr>
        <w:spacing w:line="500" w:lineRule="exact"/>
        <w:rPr>
          <w:rFonts w:hint="eastAsia"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 xml:space="preserve">第四章  饰面装修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4.1 建筑饰面装修的作用及分类</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4.2 墙面装修</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4.3 地面及顶棚装修</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4.1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4.2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4.3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hint="eastAsia"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 xml:space="preserve">第五章  楼梯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5.1 楼梯的组成、形式与尺度要求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5.2 现浇钢筋混凝土楼梯的设计及构造（作业三、楼梯设计A3幅面）</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5.3 踏步和栏杆扶手构造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5.4 构造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5.5 电梯与自动扶梯</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5.1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5.2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w:t>
            </w: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5.3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5.4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5.5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ascii="仿宋" w:hAnsi="仿宋" w:eastAsia="仿宋"/>
          <w:b/>
          <w:sz w:val="28"/>
          <w:szCs w:val="28"/>
        </w:rPr>
      </w:pPr>
      <w:r>
        <w:rPr>
          <w:rFonts w:hint="eastAsia" w:ascii="仿宋" w:hAnsi="仿宋" w:eastAsia="仿宋"/>
          <w:b/>
          <w:sz w:val="28"/>
          <w:szCs w:val="28"/>
        </w:rPr>
        <w:t xml:space="preserve">第六章  屋顶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6.1 屋顶组成、形式、作用与设计要求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6.2 屋顶排水设计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6.3 卷材防水屋面</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6.4 涂膜防水屋面</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6.5 瓦屋面</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6.6 屋顶的保温与隔热构造（作业四、屋顶平面图及大样A3幅面）</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6.5</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6.6</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r>
              <w:rPr>
                <w:rFonts w:hint="eastAsia" w:ascii="仿宋" w:hAnsi="仿宋" w:eastAsia="仿宋"/>
                <w:szCs w:val="21"/>
              </w:rPr>
              <w:t>√</w:t>
            </w: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hint="eastAsia"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 xml:space="preserve">第七章  门和窗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7.1 门窗的作用、分类及设计要求</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7.2 木门窗构造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7.3 铝合金门窗及塑料门窗构造设计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7.4 门窗节能设计</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7.1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7.2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7.3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7.4</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2</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hint="eastAsia" w:ascii="仿宋" w:hAnsi="仿宋" w:eastAsia="仿宋"/>
          <w:b/>
          <w:sz w:val="28"/>
          <w:szCs w:val="28"/>
        </w:rPr>
      </w:pPr>
    </w:p>
    <w:p>
      <w:pPr>
        <w:spacing w:line="500" w:lineRule="exact"/>
        <w:rPr>
          <w:rFonts w:ascii="仿宋" w:hAnsi="仿宋" w:eastAsia="仿宋"/>
          <w:b/>
          <w:sz w:val="28"/>
          <w:szCs w:val="28"/>
        </w:rPr>
      </w:pPr>
      <w:r>
        <w:rPr>
          <w:rFonts w:hint="eastAsia" w:ascii="仿宋" w:hAnsi="仿宋" w:eastAsia="仿宋"/>
          <w:b/>
          <w:sz w:val="28"/>
          <w:szCs w:val="28"/>
        </w:rPr>
        <w:t xml:space="preserve">第八章  基础                                                            </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8.1 地基与基础</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8.2 各种常用基础构造</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8.3 基础沉降缝构造</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8.1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8.2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8.3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widowControl/>
        <w:spacing w:line="500" w:lineRule="exact"/>
        <w:jc w:val="left"/>
        <w:rPr>
          <w:rFonts w:hint="eastAsia" w:ascii="仿宋" w:hAnsi="仿宋" w:eastAsia="仿宋" w:cs="宋体"/>
          <w:b/>
          <w:bCs/>
          <w:color w:val="000000"/>
          <w:kern w:val="0"/>
          <w:sz w:val="28"/>
          <w:szCs w:val="28"/>
        </w:rPr>
      </w:pPr>
    </w:p>
    <w:p>
      <w:pPr>
        <w:widowControl/>
        <w:spacing w:line="500" w:lineRule="exact"/>
        <w:jc w:val="left"/>
        <w:rPr>
          <w:rFonts w:ascii="仿宋" w:hAnsi="仿宋" w:eastAsia="仿宋" w:cs="宋体"/>
          <w:b/>
          <w:bCs/>
          <w:color w:val="000000"/>
          <w:kern w:val="0"/>
          <w:sz w:val="28"/>
          <w:szCs w:val="28"/>
        </w:rPr>
      </w:pPr>
      <w:r>
        <w:rPr>
          <w:rFonts w:ascii="仿宋" w:hAnsi="仿宋" w:eastAsia="仿宋" w:cs="宋体"/>
          <w:b/>
          <w:bCs/>
          <w:color w:val="000000"/>
          <w:kern w:val="0"/>
          <w:sz w:val="28"/>
          <w:szCs w:val="28"/>
        </w:rPr>
        <w:t>第九章</w:t>
      </w:r>
      <w:r>
        <w:rPr>
          <w:rFonts w:hint="eastAsia" w:ascii="仿宋" w:hAnsi="仿宋" w:eastAsia="仿宋" w:cs="宋体"/>
          <w:b/>
          <w:bCs/>
          <w:color w:val="000000"/>
          <w:kern w:val="0"/>
          <w:sz w:val="28"/>
          <w:szCs w:val="28"/>
        </w:rPr>
        <w:t xml:space="preserve"> </w:t>
      </w:r>
      <w:r>
        <w:rPr>
          <w:rFonts w:ascii="仿宋" w:hAnsi="仿宋" w:eastAsia="仿宋" w:cs="宋体"/>
          <w:b/>
          <w:bCs/>
          <w:color w:val="000000"/>
          <w:kern w:val="0"/>
          <w:sz w:val="28"/>
          <w:szCs w:val="28"/>
        </w:rPr>
        <w:t>工业建筑概论</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 xml:space="preserve">9.1 </w:t>
      </w:r>
      <w:r>
        <w:rPr>
          <w:rFonts w:ascii="仿宋" w:hAnsi="仿宋" w:eastAsia="仿宋" w:cs="宋体"/>
          <w:color w:val="000000"/>
          <w:kern w:val="0"/>
          <w:sz w:val="28"/>
          <w:szCs w:val="28"/>
        </w:rPr>
        <w:t>工业建筑的特点、分类，单层工业厂房的结构组成。</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 xml:space="preserve">9.2 </w:t>
      </w:r>
      <w:r>
        <w:rPr>
          <w:rFonts w:ascii="仿宋" w:hAnsi="仿宋" w:eastAsia="仿宋" w:cs="宋体"/>
          <w:color w:val="000000"/>
          <w:kern w:val="0"/>
          <w:sz w:val="28"/>
          <w:szCs w:val="28"/>
        </w:rPr>
        <w:t>厂房内部的起重运输设备。</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 xml:space="preserve">9.3 </w:t>
      </w:r>
      <w:r>
        <w:rPr>
          <w:rFonts w:ascii="仿宋" w:hAnsi="仿宋" w:eastAsia="仿宋" w:cs="宋体"/>
          <w:color w:val="000000"/>
          <w:kern w:val="0"/>
          <w:sz w:val="28"/>
          <w:szCs w:val="28"/>
        </w:rPr>
        <w:t>单层厂房的平面和剖面布置。</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9.1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9.2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9.3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widowControl/>
        <w:spacing w:line="500" w:lineRule="exact"/>
        <w:jc w:val="left"/>
        <w:rPr>
          <w:rFonts w:ascii="仿宋" w:hAnsi="仿宋" w:eastAsia="仿宋" w:cs="宋体"/>
          <w:b/>
          <w:color w:val="000000"/>
          <w:kern w:val="0"/>
          <w:sz w:val="28"/>
          <w:szCs w:val="28"/>
        </w:rPr>
      </w:pPr>
      <w:r>
        <w:rPr>
          <w:rFonts w:hint="eastAsia" w:ascii="仿宋" w:hAnsi="仿宋" w:eastAsia="仿宋" w:cs="宋体"/>
          <w:b/>
          <w:color w:val="000000"/>
          <w:kern w:val="0"/>
          <w:sz w:val="28"/>
          <w:szCs w:val="28"/>
        </w:rPr>
        <w:t xml:space="preserve">第十章  </w:t>
      </w:r>
      <w:r>
        <w:rPr>
          <w:rFonts w:ascii="仿宋" w:hAnsi="仿宋" w:eastAsia="仿宋" w:cs="宋体"/>
          <w:b/>
          <w:bCs/>
          <w:color w:val="000000"/>
          <w:kern w:val="0"/>
          <w:sz w:val="28"/>
          <w:szCs w:val="28"/>
        </w:rPr>
        <w:t>单层厂房基本构造</w:t>
      </w:r>
      <w:r>
        <w:rPr>
          <w:rFonts w:ascii="����" w:hAnsi="����" w:eastAsia="仿宋" w:cs="宋体"/>
          <w:b/>
          <w:bCs/>
          <w:color w:val="000000"/>
          <w:kern w:val="0"/>
          <w:sz w:val="28"/>
          <w:szCs w:val="28"/>
        </w:rPr>
        <w:t> </w:t>
      </w:r>
    </w:p>
    <w:p>
      <w:pPr>
        <w:widowControl/>
        <w:spacing w:line="500" w:lineRule="exact"/>
        <w:ind w:firstLine="560" w:firstLineChars="200"/>
        <w:jc w:val="left"/>
        <w:rPr>
          <w:rFonts w:ascii="仿宋" w:hAnsi="仿宋" w:eastAsia="仿宋" w:cs="宋体"/>
          <w:color w:val="000000"/>
          <w:kern w:val="0"/>
          <w:sz w:val="28"/>
          <w:szCs w:val="28"/>
        </w:rPr>
      </w:pPr>
      <w:r>
        <w:rPr>
          <w:rFonts w:ascii="仿宋" w:hAnsi="仿宋" w:eastAsia="仿宋" w:cs="宋体"/>
          <w:color w:val="000000"/>
          <w:kern w:val="0"/>
          <w:sz w:val="28"/>
          <w:szCs w:val="28"/>
        </w:rPr>
        <w:t>1</w:t>
      </w:r>
      <w:r>
        <w:rPr>
          <w:rFonts w:hint="eastAsia" w:ascii="仿宋" w:hAnsi="仿宋" w:eastAsia="仿宋" w:cs="宋体"/>
          <w:color w:val="000000"/>
          <w:kern w:val="0"/>
          <w:sz w:val="28"/>
          <w:szCs w:val="28"/>
        </w:rPr>
        <w:t xml:space="preserve">0.1 </w:t>
      </w:r>
      <w:r>
        <w:rPr>
          <w:rFonts w:ascii="仿宋" w:hAnsi="仿宋" w:eastAsia="仿宋" w:cs="宋体"/>
          <w:color w:val="000000"/>
          <w:kern w:val="0"/>
          <w:sz w:val="28"/>
          <w:szCs w:val="28"/>
        </w:rPr>
        <w:t>工业厂房外墙构造：砖墙与柱、连系梁、圈梁的连结；大型板材墙的类型、规格与技术要求；墙板的布置、连接；轻质板材墙构造。</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 xml:space="preserve">10.2 </w:t>
      </w:r>
      <w:r>
        <w:rPr>
          <w:rFonts w:ascii="仿宋" w:hAnsi="仿宋" w:eastAsia="仿宋" w:cs="宋体"/>
          <w:color w:val="000000"/>
          <w:kern w:val="0"/>
          <w:sz w:val="28"/>
          <w:szCs w:val="28"/>
        </w:rPr>
        <w:t>工业厂房屋面构造：单层工业厂房屋面构造特点、屋顶及基层的类型；屋面排水坡度和排水方式；构件自防水屋面的构造作法和细部构造。</w:t>
      </w:r>
    </w:p>
    <w:p>
      <w:pPr>
        <w:widowControl/>
        <w:spacing w:line="500" w:lineRule="exact"/>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 xml:space="preserve">10.3 </w:t>
      </w:r>
      <w:r>
        <w:rPr>
          <w:rFonts w:ascii="仿宋" w:hAnsi="仿宋" w:eastAsia="仿宋" w:cs="宋体"/>
          <w:color w:val="000000"/>
          <w:kern w:val="0"/>
          <w:sz w:val="28"/>
          <w:szCs w:val="28"/>
        </w:rPr>
        <w:t>工业厂房地面及其它构造：地面的类型和常用构造做法；地面变形缝、接缝等细部构造；地沟、坡道的构造做法；</w:t>
      </w:r>
    </w:p>
    <w:p>
      <w:pPr>
        <w:spacing w:line="500" w:lineRule="exact"/>
        <w:jc w:val="center"/>
        <w:rPr>
          <w:rFonts w:ascii="仿宋" w:hAnsi="仿宋" w:eastAsia="仿宋"/>
          <w:b/>
          <w:sz w:val="24"/>
        </w:rPr>
      </w:pPr>
      <w:r>
        <w:rPr>
          <w:rFonts w:hint="eastAsia" w:ascii="仿宋" w:hAnsi="仿宋" w:eastAsia="仿宋"/>
          <w:b/>
          <w:sz w:val="24"/>
        </w:rPr>
        <w:t>教学安排及教学方式</w:t>
      </w: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854"/>
        <w:gridCol w:w="854"/>
        <w:gridCol w:w="854"/>
        <w:gridCol w:w="856"/>
        <w:gridCol w:w="1020"/>
        <w:gridCol w:w="1024"/>
        <w:gridCol w:w="1197"/>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p>
        </w:tc>
        <w:tc>
          <w:tcPr>
            <w:tcW w:w="3418" w:type="dxa"/>
            <w:gridSpan w:val="4"/>
            <w:vAlign w:val="center"/>
          </w:tcPr>
          <w:p>
            <w:pPr>
              <w:spacing w:line="500" w:lineRule="exact"/>
              <w:jc w:val="center"/>
              <w:rPr>
                <w:rFonts w:ascii="仿宋" w:hAnsi="仿宋" w:eastAsia="仿宋"/>
                <w:szCs w:val="21"/>
              </w:rPr>
            </w:pPr>
            <w:r>
              <w:rPr>
                <w:rFonts w:hint="eastAsia" w:ascii="仿宋" w:hAnsi="仿宋" w:eastAsia="仿宋"/>
                <w:szCs w:val="21"/>
              </w:rPr>
              <w:t>教学环节学时分配</w:t>
            </w:r>
          </w:p>
        </w:tc>
        <w:tc>
          <w:tcPr>
            <w:tcW w:w="4140" w:type="dxa"/>
            <w:gridSpan w:val="4"/>
            <w:vAlign w:val="center"/>
          </w:tcPr>
          <w:p>
            <w:pPr>
              <w:spacing w:line="500" w:lineRule="exact"/>
              <w:jc w:val="center"/>
              <w:rPr>
                <w:rFonts w:ascii="仿宋" w:hAnsi="仿宋" w:eastAsia="仿宋"/>
                <w:szCs w:val="21"/>
              </w:rPr>
            </w:pPr>
            <w:r>
              <w:rPr>
                <w:rFonts w:hint="eastAsia" w:ascii="仿宋" w:hAnsi="仿宋" w:eastAsia="仿宋"/>
                <w:szCs w:val="21"/>
              </w:rPr>
              <w:t>课后环节（请打“√”）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章节数</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授课</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实验</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上机</w:t>
            </w:r>
          </w:p>
        </w:tc>
        <w:tc>
          <w:tcPr>
            <w:tcW w:w="856" w:type="dxa"/>
            <w:vAlign w:val="center"/>
          </w:tcPr>
          <w:p>
            <w:pPr>
              <w:spacing w:line="500" w:lineRule="exact"/>
              <w:jc w:val="center"/>
              <w:rPr>
                <w:rFonts w:ascii="仿宋" w:hAnsi="仿宋" w:eastAsia="仿宋"/>
                <w:szCs w:val="21"/>
              </w:rPr>
            </w:pPr>
            <w:r>
              <w:rPr>
                <w:rFonts w:hint="eastAsia" w:ascii="仿宋" w:hAnsi="仿宋" w:eastAsia="仿宋"/>
                <w:szCs w:val="21"/>
              </w:rPr>
              <w:t>讨论</w:t>
            </w:r>
          </w:p>
        </w:tc>
        <w:tc>
          <w:tcPr>
            <w:tcW w:w="1020"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作业</w:t>
            </w:r>
          </w:p>
        </w:tc>
        <w:tc>
          <w:tcPr>
            <w:tcW w:w="1024" w:type="dxa"/>
            <w:vAlign w:val="center"/>
          </w:tcPr>
          <w:p>
            <w:pPr>
              <w:spacing w:line="500" w:lineRule="exact"/>
              <w:ind w:firstLine="105" w:firstLineChars="50"/>
              <w:jc w:val="center"/>
              <w:rPr>
                <w:rFonts w:ascii="仿宋" w:hAnsi="仿宋" w:eastAsia="仿宋"/>
                <w:szCs w:val="21"/>
              </w:rPr>
            </w:pPr>
            <w:r>
              <w:rPr>
                <w:rFonts w:hint="eastAsia" w:ascii="仿宋" w:hAnsi="仿宋" w:eastAsia="仿宋"/>
                <w:szCs w:val="21"/>
              </w:rPr>
              <w:t>自学</w:t>
            </w:r>
          </w:p>
        </w:tc>
        <w:tc>
          <w:tcPr>
            <w:tcW w:w="1197" w:type="dxa"/>
            <w:vAlign w:val="center"/>
          </w:tcPr>
          <w:p>
            <w:pPr>
              <w:spacing w:line="400" w:lineRule="exact"/>
              <w:jc w:val="center"/>
              <w:rPr>
                <w:rFonts w:ascii="仿宋" w:hAnsi="仿宋" w:eastAsia="仿宋"/>
                <w:szCs w:val="21"/>
              </w:rPr>
            </w:pPr>
            <w:r>
              <w:rPr>
                <w:rFonts w:hint="eastAsia" w:ascii="仿宋" w:hAnsi="仿宋" w:eastAsia="仿宋"/>
                <w:szCs w:val="21"/>
              </w:rPr>
              <w:t>综合</w:t>
            </w:r>
          </w:p>
          <w:p>
            <w:pPr>
              <w:spacing w:line="400" w:lineRule="exact"/>
              <w:jc w:val="center"/>
              <w:rPr>
                <w:rFonts w:ascii="仿宋" w:hAnsi="仿宋" w:eastAsia="仿宋"/>
                <w:szCs w:val="21"/>
              </w:rPr>
            </w:pPr>
            <w:r>
              <w:rPr>
                <w:rFonts w:hint="eastAsia" w:ascii="仿宋" w:hAnsi="仿宋" w:eastAsia="仿宋"/>
                <w:szCs w:val="21"/>
              </w:rPr>
              <w:t>大作业</w:t>
            </w:r>
          </w:p>
        </w:tc>
        <w:tc>
          <w:tcPr>
            <w:tcW w:w="899" w:type="dxa"/>
            <w:vAlign w:val="center"/>
          </w:tcPr>
          <w:p>
            <w:pPr>
              <w:spacing w:line="500" w:lineRule="exact"/>
              <w:jc w:val="center"/>
              <w:rPr>
                <w:rFonts w:ascii="仿宋" w:hAnsi="仿宋" w:eastAsia="仿宋"/>
                <w:szCs w:val="21"/>
              </w:rPr>
            </w:pPr>
            <w:r>
              <w:rPr>
                <w:rFonts w:hint="eastAsia" w:ascii="仿宋" w:hAnsi="仿宋" w:eastAsia="仿宋"/>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10.1</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10.2</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90" w:type="dxa"/>
            <w:vAlign w:val="center"/>
          </w:tcPr>
          <w:p>
            <w:pPr>
              <w:spacing w:line="500" w:lineRule="exact"/>
              <w:ind w:left="30"/>
              <w:jc w:val="center"/>
              <w:rPr>
                <w:rFonts w:ascii="仿宋" w:hAnsi="仿宋" w:eastAsia="仿宋"/>
                <w:szCs w:val="21"/>
              </w:rPr>
            </w:pPr>
            <w:r>
              <w:rPr>
                <w:rFonts w:hint="eastAsia" w:ascii="仿宋" w:hAnsi="仿宋" w:eastAsia="仿宋"/>
                <w:szCs w:val="21"/>
              </w:rPr>
              <w:t>10.3</w:t>
            </w:r>
          </w:p>
        </w:tc>
        <w:tc>
          <w:tcPr>
            <w:tcW w:w="854" w:type="dxa"/>
            <w:vAlign w:val="center"/>
          </w:tcPr>
          <w:p>
            <w:pPr>
              <w:spacing w:line="500" w:lineRule="exact"/>
              <w:jc w:val="center"/>
              <w:rPr>
                <w:rFonts w:ascii="仿宋" w:hAnsi="仿宋" w:eastAsia="仿宋"/>
                <w:szCs w:val="21"/>
              </w:rPr>
            </w:pPr>
            <w:r>
              <w:rPr>
                <w:rFonts w:hint="eastAsia" w:ascii="仿宋" w:hAnsi="仿宋" w:eastAsia="仿宋"/>
                <w:szCs w:val="21"/>
              </w:rPr>
              <w:t>1</w:t>
            </w:r>
          </w:p>
        </w:tc>
        <w:tc>
          <w:tcPr>
            <w:tcW w:w="854" w:type="dxa"/>
            <w:vAlign w:val="center"/>
          </w:tcPr>
          <w:p>
            <w:pPr>
              <w:spacing w:line="500" w:lineRule="exact"/>
              <w:jc w:val="center"/>
              <w:rPr>
                <w:rFonts w:ascii="仿宋" w:hAnsi="仿宋" w:eastAsia="仿宋"/>
                <w:szCs w:val="21"/>
              </w:rPr>
            </w:pPr>
          </w:p>
        </w:tc>
        <w:tc>
          <w:tcPr>
            <w:tcW w:w="854" w:type="dxa"/>
            <w:vAlign w:val="center"/>
          </w:tcPr>
          <w:p>
            <w:pPr>
              <w:spacing w:line="500" w:lineRule="exact"/>
              <w:jc w:val="center"/>
              <w:rPr>
                <w:rFonts w:ascii="仿宋" w:hAnsi="仿宋" w:eastAsia="仿宋"/>
                <w:szCs w:val="21"/>
              </w:rPr>
            </w:pPr>
          </w:p>
        </w:tc>
        <w:tc>
          <w:tcPr>
            <w:tcW w:w="856" w:type="dxa"/>
            <w:vAlign w:val="center"/>
          </w:tcPr>
          <w:p>
            <w:pPr>
              <w:spacing w:line="500" w:lineRule="exact"/>
              <w:jc w:val="center"/>
              <w:rPr>
                <w:rFonts w:ascii="仿宋" w:hAnsi="仿宋" w:eastAsia="仿宋"/>
                <w:szCs w:val="21"/>
              </w:rPr>
            </w:pPr>
          </w:p>
        </w:tc>
        <w:tc>
          <w:tcPr>
            <w:tcW w:w="1020" w:type="dxa"/>
            <w:vAlign w:val="center"/>
          </w:tcPr>
          <w:p>
            <w:pPr>
              <w:spacing w:line="500" w:lineRule="exact"/>
              <w:jc w:val="center"/>
              <w:rPr>
                <w:rFonts w:ascii="仿宋" w:hAnsi="仿宋" w:eastAsia="仿宋"/>
                <w:szCs w:val="21"/>
              </w:rPr>
            </w:pPr>
          </w:p>
        </w:tc>
        <w:tc>
          <w:tcPr>
            <w:tcW w:w="1024" w:type="dxa"/>
            <w:vAlign w:val="center"/>
          </w:tcPr>
          <w:p>
            <w:pPr>
              <w:spacing w:line="500" w:lineRule="exact"/>
              <w:jc w:val="center"/>
              <w:rPr>
                <w:rFonts w:ascii="仿宋" w:hAnsi="仿宋" w:eastAsia="仿宋"/>
                <w:szCs w:val="21"/>
              </w:rPr>
            </w:pPr>
          </w:p>
        </w:tc>
        <w:tc>
          <w:tcPr>
            <w:tcW w:w="1197" w:type="dxa"/>
            <w:vAlign w:val="center"/>
          </w:tcPr>
          <w:p>
            <w:pPr>
              <w:spacing w:line="500" w:lineRule="exact"/>
              <w:jc w:val="center"/>
              <w:rPr>
                <w:rFonts w:ascii="仿宋" w:hAnsi="仿宋" w:eastAsia="仿宋"/>
                <w:szCs w:val="21"/>
              </w:rPr>
            </w:pPr>
          </w:p>
        </w:tc>
        <w:tc>
          <w:tcPr>
            <w:tcW w:w="899" w:type="dxa"/>
            <w:vAlign w:val="center"/>
          </w:tcPr>
          <w:p>
            <w:pPr>
              <w:spacing w:line="500" w:lineRule="exact"/>
              <w:jc w:val="center"/>
              <w:rPr>
                <w:rFonts w:ascii="仿宋" w:hAnsi="仿宋" w:eastAsia="仿宋"/>
                <w:szCs w:val="21"/>
              </w:rPr>
            </w:pPr>
          </w:p>
        </w:tc>
      </w:tr>
    </w:tbl>
    <w:p>
      <w:pPr>
        <w:spacing w:line="500" w:lineRule="exact"/>
        <w:rPr>
          <w:rFonts w:ascii="仿宋" w:hAnsi="仿宋" w:eastAsia="仿宋"/>
          <w:b/>
          <w:sz w:val="28"/>
          <w:szCs w:val="28"/>
        </w:rPr>
      </w:pPr>
      <w:r>
        <w:rPr>
          <w:rFonts w:hint="eastAsia" w:ascii="仿宋" w:hAnsi="仿宋" w:eastAsia="仿宋"/>
          <w:b/>
          <w:sz w:val="28"/>
          <w:szCs w:val="28"/>
        </w:rPr>
        <w:t>五、实践环节</w:t>
      </w:r>
    </w:p>
    <w:p>
      <w:pPr>
        <w:spacing w:line="500" w:lineRule="exact"/>
        <w:ind w:left="570"/>
        <w:rPr>
          <w:rFonts w:ascii="仿宋" w:hAnsi="仿宋" w:eastAsia="仿宋"/>
          <w:sz w:val="28"/>
          <w:szCs w:val="28"/>
        </w:rPr>
      </w:pPr>
      <w:r>
        <w:rPr>
          <w:rFonts w:hint="eastAsia" w:ascii="仿宋" w:hAnsi="仿宋" w:eastAsia="仿宋"/>
          <w:sz w:val="28"/>
          <w:szCs w:val="28"/>
        </w:rPr>
        <w:t>未安排教学实践环节课时</w:t>
      </w:r>
    </w:p>
    <w:p>
      <w:pPr>
        <w:spacing w:line="500" w:lineRule="exact"/>
        <w:rPr>
          <w:rFonts w:ascii="仿宋" w:hAnsi="仿宋" w:eastAsia="仿宋"/>
          <w:b/>
          <w:sz w:val="28"/>
          <w:szCs w:val="28"/>
        </w:rPr>
      </w:pPr>
      <w:r>
        <w:rPr>
          <w:rFonts w:hint="eastAsia" w:ascii="仿宋" w:hAnsi="仿宋" w:eastAsia="仿宋"/>
          <w:b/>
          <w:sz w:val="28"/>
          <w:szCs w:val="28"/>
        </w:rPr>
        <w:t>六</w:t>
      </w:r>
      <w:r>
        <w:rPr>
          <w:rFonts w:hint="eastAsia" w:ascii="仿宋" w:hAnsi="仿宋" w:eastAsia="仿宋"/>
          <w:sz w:val="28"/>
          <w:szCs w:val="28"/>
        </w:rPr>
        <w:t>、</w:t>
      </w:r>
      <w:r>
        <w:rPr>
          <w:rFonts w:hint="eastAsia" w:ascii="仿宋" w:hAnsi="仿宋" w:eastAsia="仿宋"/>
          <w:b/>
          <w:sz w:val="28"/>
          <w:szCs w:val="28"/>
        </w:rPr>
        <w:t>课外学时分配</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未安排课外自学</w:t>
      </w:r>
    </w:p>
    <w:p>
      <w:pPr>
        <w:spacing w:line="500" w:lineRule="exact"/>
        <w:rPr>
          <w:rFonts w:ascii="仿宋" w:hAnsi="仿宋" w:eastAsia="仿宋"/>
          <w:b/>
          <w:bCs/>
          <w:sz w:val="28"/>
          <w:szCs w:val="28"/>
        </w:rPr>
      </w:pPr>
      <w:r>
        <w:rPr>
          <w:rFonts w:hint="eastAsia" w:ascii="仿宋" w:hAnsi="仿宋" w:eastAsia="仿宋"/>
          <w:b/>
          <w:bCs/>
          <w:sz w:val="28"/>
          <w:szCs w:val="28"/>
        </w:rPr>
        <w:t>七、考核方式</w:t>
      </w:r>
    </w:p>
    <w:p>
      <w:pPr>
        <w:spacing w:line="500" w:lineRule="exact"/>
        <w:ind w:left="570"/>
        <w:rPr>
          <w:rFonts w:ascii="仿宋" w:hAnsi="仿宋" w:eastAsia="仿宋"/>
          <w:sz w:val="28"/>
          <w:szCs w:val="28"/>
        </w:rPr>
      </w:pPr>
      <w:r>
        <w:rPr>
          <w:rFonts w:hint="eastAsia" w:ascii="仿宋" w:hAnsi="仿宋" w:eastAsia="仿宋"/>
          <w:sz w:val="28"/>
          <w:szCs w:val="28"/>
        </w:rPr>
        <w:t>闭卷；</w:t>
      </w:r>
    </w:p>
    <w:p>
      <w:pPr>
        <w:spacing w:line="500" w:lineRule="exact"/>
        <w:ind w:left="570"/>
        <w:rPr>
          <w:rFonts w:ascii="仿宋" w:hAnsi="仿宋" w:eastAsia="仿宋"/>
          <w:sz w:val="28"/>
          <w:szCs w:val="28"/>
        </w:rPr>
      </w:pPr>
      <w:r>
        <w:rPr>
          <w:rFonts w:hint="eastAsia" w:ascii="仿宋" w:hAnsi="仿宋" w:eastAsia="仿宋"/>
          <w:sz w:val="28"/>
          <w:szCs w:val="28"/>
        </w:rPr>
        <w:t>闭卷考试成绩占80%，作业占10%,考勤占10%。</w:t>
      </w:r>
    </w:p>
    <w:p>
      <w:pPr>
        <w:spacing w:line="500" w:lineRule="exact"/>
        <w:ind w:left="5460" w:leftChars="2600" w:firstLine="840" w:firstLineChars="300"/>
        <w:rPr>
          <w:rFonts w:ascii="仿宋" w:hAnsi="仿宋" w:eastAsia="仿宋"/>
          <w:sz w:val="28"/>
          <w:szCs w:val="28"/>
        </w:rPr>
      </w:pPr>
      <w:r>
        <w:rPr>
          <w:rFonts w:hint="eastAsia" w:ascii="仿宋" w:hAnsi="仿宋" w:eastAsia="仿宋"/>
          <w:sz w:val="28"/>
          <w:szCs w:val="28"/>
        </w:rPr>
        <w:t xml:space="preserve">                            </w:t>
      </w:r>
    </w:p>
    <w:p>
      <w:pPr>
        <w:spacing w:line="500" w:lineRule="exact"/>
        <w:ind w:firstLine="5320" w:firstLineChars="1900"/>
        <w:rPr>
          <w:rFonts w:ascii="仿宋" w:hAnsi="仿宋" w:eastAsia="仿宋"/>
          <w:sz w:val="28"/>
          <w:szCs w:val="28"/>
        </w:rPr>
      </w:pPr>
      <w:r>
        <w:rPr>
          <w:rFonts w:hint="eastAsia" w:ascii="仿宋" w:hAnsi="仿宋" w:eastAsia="仿宋"/>
          <w:sz w:val="28"/>
          <w:szCs w:val="28"/>
        </w:rPr>
        <w:t xml:space="preserve">大纲制定者：李  泉                                </w:t>
      </w:r>
    </w:p>
    <w:p>
      <w:pPr>
        <w:spacing w:line="500" w:lineRule="exact"/>
        <w:ind w:firstLine="5320" w:firstLineChars="1900"/>
        <w:rPr>
          <w:rFonts w:ascii="仿宋" w:hAnsi="仿宋" w:eastAsia="仿宋"/>
          <w:sz w:val="28"/>
          <w:szCs w:val="28"/>
        </w:rPr>
      </w:pPr>
      <w:r>
        <w:rPr>
          <w:rFonts w:hint="eastAsia" w:ascii="仿宋" w:hAnsi="仿宋" w:eastAsia="仿宋"/>
          <w:sz w:val="28"/>
          <w:szCs w:val="28"/>
        </w:rPr>
        <w:t xml:space="preserve">大纲审核者：林永乐                                      </w:t>
      </w:r>
    </w:p>
    <w:sectPr>
      <w:head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920ED"/>
    <w:multiLevelType w:val="singleLevel"/>
    <w:tmpl w:val="07A920ED"/>
    <w:lvl w:ilvl="0" w:tentative="0">
      <w:start w:val="1"/>
      <w:numFmt w:val="japaneseCounting"/>
      <w:lvlText w:val="%1、"/>
      <w:lvlJc w:val="left"/>
      <w:pPr>
        <w:tabs>
          <w:tab w:val="left" w:pos="570"/>
        </w:tabs>
        <w:ind w:left="570" w:hanging="5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2529F"/>
    <w:rsid w:val="000200D4"/>
    <w:rsid w:val="0006069D"/>
    <w:rsid w:val="0006609B"/>
    <w:rsid w:val="000661D2"/>
    <w:rsid w:val="00075B58"/>
    <w:rsid w:val="0008464E"/>
    <w:rsid w:val="000B50C7"/>
    <w:rsid w:val="000D6448"/>
    <w:rsid w:val="000E0796"/>
    <w:rsid w:val="000E700F"/>
    <w:rsid w:val="000F7315"/>
    <w:rsid w:val="000F7F4D"/>
    <w:rsid w:val="00105878"/>
    <w:rsid w:val="00107374"/>
    <w:rsid w:val="00111EA3"/>
    <w:rsid w:val="00120FD6"/>
    <w:rsid w:val="00122F8C"/>
    <w:rsid w:val="00134F41"/>
    <w:rsid w:val="001408FA"/>
    <w:rsid w:val="00146729"/>
    <w:rsid w:val="00155169"/>
    <w:rsid w:val="0015523B"/>
    <w:rsid w:val="00172981"/>
    <w:rsid w:val="001A6427"/>
    <w:rsid w:val="001C0FF5"/>
    <w:rsid w:val="001F00F4"/>
    <w:rsid w:val="001F33DC"/>
    <w:rsid w:val="002013DF"/>
    <w:rsid w:val="00252933"/>
    <w:rsid w:val="00257240"/>
    <w:rsid w:val="00273D33"/>
    <w:rsid w:val="00287F0B"/>
    <w:rsid w:val="00291C18"/>
    <w:rsid w:val="002B6084"/>
    <w:rsid w:val="002D6225"/>
    <w:rsid w:val="00321721"/>
    <w:rsid w:val="00395986"/>
    <w:rsid w:val="003A3329"/>
    <w:rsid w:val="003D0065"/>
    <w:rsid w:val="003D21AD"/>
    <w:rsid w:val="003D5CEC"/>
    <w:rsid w:val="003E011B"/>
    <w:rsid w:val="003F7342"/>
    <w:rsid w:val="0043167F"/>
    <w:rsid w:val="004335FF"/>
    <w:rsid w:val="00451805"/>
    <w:rsid w:val="00454123"/>
    <w:rsid w:val="00454955"/>
    <w:rsid w:val="00475F21"/>
    <w:rsid w:val="00481538"/>
    <w:rsid w:val="00485A6B"/>
    <w:rsid w:val="0048718B"/>
    <w:rsid w:val="00487E18"/>
    <w:rsid w:val="004A19EC"/>
    <w:rsid w:val="004D0C2C"/>
    <w:rsid w:val="004E6666"/>
    <w:rsid w:val="004E701A"/>
    <w:rsid w:val="00514C3E"/>
    <w:rsid w:val="0052529F"/>
    <w:rsid w:val="00584683"/>
    <w:rsid w:val="00594701"/>
    <w:rsid w:val="005B4844"/>
    <w:rsid w:val="005D506C"/>
    <w:rsid w:val="005F6D2D"/>
    <w:rsid w:val="00646AAD"/>
    <w:rsid w:val="0067448E"/>
    <w:rsid w:val="006F0883"/>
    <w:rsid w:val="006F7F6E"/>
    <w:rsid w:val="00700EDA"/>
    <w:rsid w:val="00715236"/>
    <w:rsid w:val="00747A88"/>
    <w:rsid w:val="00775400"/>
    <w:rsid w:val="00783A51"/>
    <w:rsid w:val="007B00CF"/>
    <w:rsid w:val="007B084C"/>
    <w:rsid w:val="007F09F1"/>
    <w:rsid w:val="007F295F"/>
    <w:rsid w:val="008242C9"/>
    <w:rsid w:val="008523ED"/>
    <w:rsid w:val="00883E0C"/>
    <w:rsid w:val="0088799E"/>
    <w:rsid w:val="00887E11"/>
    <w:rsid w:val="00896A3F"/>
    <w:rsid w:val="008E58CC"/>
    <w:rsid w:val="009043CA"/>
    <w:rsid w:val="00917ED2"/>
    <w:rsid w:val="0095434C"/>
    <w:rsid w:val="00954542"/>
    <w:rsid w:val="00980993"/>
    <w:rsid w:val="00984C05"/>
    <w:rsid w:val="009A6290"/>
    <w:rsid w:val="009C4C27"/>
    <w:rsid w:val="009E1ACB"/>
    <w:rsid w:val="009E2FA4"/>
    <w:rsid w:val="00A11DC8"/>
    <w:rsid w:val="00A55D95"/>
    <w:rsid w:val="00A672AA"/>
    <w:rsid w:val="00A7315B"/>
    <w:rsid w:val="00A94F74"/>
    <w:rsid w:val="00AF36B0"/>
    <w:rsid w:val="00B037FA"/>
    <w:rsid w:val="00B12CC7"/>
    <w:rsid w:val="00B12E14"/>
    <w:rsid w:val="00B21538"/>
    <w:rsid w:val="00B46564"/>
    <w:rsid w:val="00B746E6"/>
    <w:rsid w:val="00B7556F"/>
    <w:rsid w:val="00B767B8"/>
    <w:rsid w:val="00BB0907"/>
    <w:rsid w:val="00C06BEC"/>
    <w:rsid w:val="00C202F1"/>
    <w:rsid w:val="00C418E0"/>
    <w:rsid w:val="00C54675"/>
    <w:rsid w:val="00CA2CD2"/>
    <w:rsid w:val="00CD5194"/>
    <w:rsid w:val="00CF2019"/>
    <w:rsid w:val="00CF57C4"/>
    <w:rsid w:val="00D023A0"/>
    <w:rsid w:val="00D24E21"/>
    <w:rsid w:val="00D42E9D"/>
    <w:rsid w:val="00D56DE8"/>
    <w:rsid w:val="00D60204"/>
    <w:rsid w:val="00D645D3"/>
    <w:rsid w:val="00DE4A45"/>
    <w:rsid w:val="00DF580D"/>
    <w:rsid w:val="00E156C9"/>
    <w:rsid w:val="00E32FEA"/>
    <w:rsid w:val="00E432DF"/>
    <w:rsid w:val="00E754A5"/>
    <w:rsid w:val="00EF35A9"/>
    <w:rsid w:val="00F06A56"/>
    <w:rsid w:val="00F12E51"/>
    <w:rsid w:val="00F33994"/>
    <w:rsid w:val="00F37238"/>
    <w:rsid w:val="00F5225A"/>
    <w:rsid w:val="00F65789"/>
    <w:rsid w:val="00F66E52"/>
    <w:rsid w:val="00F7431F"/>
    <w:rsid w:val="00F74F7F"/>
    <w:rsid w:val="00F75BE8"/>
    <w:rsid w:val="00F76F35"/>
    <w:rsid w:val="00F96097"/>
    <w:rsid w:val="00FA3081"/>
    <w:rsid w:val="00FA37F4"/>
    <w:rsid w:val="00FF4216"/>
    <w:rsid w:val="0BCB4277"/>
    <w:rsid w:val="0C1808AF"/>
    <w:rsid w:val="0DBB3973"/>
    <w:rsid w:val="26355A66"/>
    <w:rsid w:val="27287526"/>
    <w:rsid w:val="2DF3065D"/>
    <w:rsid w:val="39FD1AD1"/>
    <w:rsid w:val="50AA5FAF"/>
    <w:rsid w:val="51627014"/>
    <w:rsid w:val="578F5CC5"/>
    <w:rsid w:val="57B97CD1"/>
    <w:rsid w:val="71590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仿宋_GB2312" w:eastAsia="仿宋_GB2312"/>
      <w:sz w:val="32"/>
      <w:szCs w:val="28"/>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9"/>
    <w:qFormat/>
    <w:uiPriority w:val="0"/>
    <w:rPr>
      <w:bCs/>
      <w:sz w:val="28"/>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9">
    <w:name w:val="正文文本 Char"/>
    <w:basedOn w:val="7"/>
    <w:link w:val="3"/>
    <w:qFormat/>
    <w:uiPriority w:val="0"/>
    <w:rPr>
      <w:bCs/>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9</Pages>
  <Words>786</Words>
  <Characters>4481</Characters>
  <Lines>37</Lines>
  <Paragraphs>10</Paragraphs>
  <TotalTime>1</TotalTime>
  <ScaleCrop>false</ScaleCrop>
  <LinksUpToDate>false</LinksUpToDate>
  <CharactersWithSpaces>5257</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2018-07-17T09:28:00Z</dcterms:created>
  <dc:creator>软件仓库</dc:creator>
  <cp:lastModifiedBy>Lenovo</cp:lastModifiedBy>
  <cp:lastPrinted>2010-01-15T08:17:00Z</cp:lastPrinted>
  <dcterms:modified xsi:type="dcterms:W3CDTF">2018-09-12T03:06:14Z</dcterms:modified>
  <dc:title>关于修定课程教学大纲及课程简介的通知</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